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2" w:rsidRDefault="00E76822" w:rsidP="00E76822">
      <w:pPr>
        <w:pStyle w:val="NormalnyWeb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Adres strony internetowej, na której zamieszczona będzie specyfikacja istotnych warunków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zamówienia (jeżeli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dotyczy):</w:t>
      </w:r>
    </w:p>
    <w:p w:rsidR="00E76822" w:rsidRDefault="00E76822" w:rsidP="00E76822">
      <w:hyperlink r:id="rId4" w:tgtFrame="_blank" w:history="1">
        <w:r>
          <w:rPr>
            <w:rStyle w:val="Hipercze"/>
            <w:rFonts w:ascii="Tahoma" w:hAnsi="Tahoma" w:cs="Tahoma"/>
            <w:color w:val="000000"/>
            <w:sz w:val="16"/>
            <w:szCs w:val="16"/>
            <w:shd w:val="clear" w:color="auto" w:fill="FFFFFF"/>
          </w:rPr>
          <w:t>www.1wszk.pl</w:t>
        </w:r>
      </w:hyperlink>
    </w:p>
    <w:p w:rsidR="00E76822" w:rsidRDefault="00E76822" w:rsidP="00E76822">
      <w:r>
        <w:pict>
          <v:rect id="_x0000_i1025" style="width:0;height:1.5pt" o:hrstd="t" o:hrnoshade="t" o:hr="t" fillcolor="black" stroked="f"/>
        </w:pic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Ogłoszenie nr 337791 - 2016 z dnia 2016-11-07 r.</w:t>
      </w:r>
    </w:p>
    <w:p w:rsidR="00E76822" w:rsidRDefault="00E76822" w:rsidP="00E76822">
      <w:pPr>
        <w:shd w:val="clear" w:color="auto" w:fill="FFFFFF"/>
        <w:spacing w:line="408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Lublin: Dostawa endoprotez i implantów ortopedycznych - 8 zadań.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ZAMÓWIENIU - Dostawy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Zamieszczanie ogłoszenia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obowiązkowe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Ogłoszenie dotyczy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zamówienia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publicznego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Zamówienie dotyczy projektu lub programu współfinansowanego ze środków Unii Europejskiej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 projektu lub programu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nie mniejszy niż 30%, osób zatrudnionych przez zakłady pracy chronionej lub wykonawców albo ich jednostki (w %)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Postępowanie przeprowadza centralny zamawiający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Postępowanie przeprowadza podmiot, któremu zamawiający powierzył/powierzyli przeprowadzenie postępowania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Informacje na temat podmiotu któremu zamawiający powierzył/powierzyli prowadzenie postępowania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Postępowanie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jest przeprowadzane wspólnie przez zamawiających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Postępowanie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jest przeprowadzane wspólnie z zamawiającymi z innych państw członkowskich Unii Europejskiej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Informacje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dodatkowe:</w:t>
      </w:r>
    </w:p>
    <w:p w:rsidR="00E76822" w:rsidRDefault="00E76822" w:rsidP="00E76822">
      <w:pPr>
        <w:shd w:val="clear" w:color="auto" w:fill="FFFFFF"/>
        <w:spacing w:after="240"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I. 1) NAZWA I ADRES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1 Wojskowy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Szpital Kliniczny z Polikliniką Samodzielny Publiczny Zakład Opieki Zdrowotnej w Lublinie, krajowy numer identyfikacyjny 43102223200011, ul. Al. Racławickie  23, 20049   Lublin, woj. lubelskie, państwo Polska, tel. 261 183 203, e-mail , faks 261 183 203.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Adres strony internetowej (URL): www.1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wszk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pl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I. 2) RODZAJ ZAMAWIAJĄCEGO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Podmiot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prawa publicznego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I.3) WSPÓLNE UDZIELANIE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(jeżeli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dotyczy)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Europejskiej (który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I.4) KOMUNIKACJA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Nieograniczony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, pełny i bezpośredni dostęp do dokumentów z postępowania można uzyskać pod adresem (URL)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www.1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wszk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pl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Adres strony internetowej, na której zamieszczona będzie specyfikacja istotnych warunków zamówienia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www.1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wszk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pl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Dostęp do dokumentów z postępowania jest ograniczony - więcej informacji można uzyskać pod adresem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Oferty lub wnioski o dopuszczenie do udziału w postępowaniu należy przesyłać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Elektronicznie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adres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Dopuszczone jest przesłanie ofert lub wniosków o dopuszczenie do udziału w postępowaniu w inny sposób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Wymagane jest przesłanie ofert lub wniosków o dopuszczenie do udziału w postępowaniu w inny sposób: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Adres: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Komunikacja elektroniczna wymaga korzystania z narzędzi i urządzeń lub formatów plików, które nie są ogólnie dostępne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Nieograniczony, pełny, bezpośredni i bezpłatny dostęp do tych narzędzi można uzyskać pod adresem: (URL)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II.1) Nazwa nadana zamówieniu przez zamawiającego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Dostawa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endoprotez i implantów ortopedycznych - 8 zadań.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Numer referencyjny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P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/PN/36/2016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Przed wszczęciem postępowania o udzielenie zamówienia przeprowadzono dialog techniczny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II.2) Rodzaj zamówienia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dostawy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II.3) Informacja o możliwości składania ofert częściowych</w:t>
      </w:r>
      <w:r>
        <w:rPr>
          <w:rFonts w:ascii="Tahoma" w:hAnsi="Tahoma" w:cs="Tahoma"/>
          <w:color w:val="000000"/>
          <w:sz w:val="16"/>
          <w:szCs w:val="16"/>
        </w:rPr>
        <w:br/>
        <w:t>Zamówienie podzielone jest na części: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Tak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Oferty lub wnioski o dopuszczenie do udziału w postępowaniu można składać w odniesieniu do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  <w:t>wszystkich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części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II.4)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budowlane: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 xml:space="preserve">1. Przedmiotem zamówienia jest dostawa endoprotez i implantów ortopedycznych ( zamówienie uzupełniające) zgodnie z ofertą cenową i szczegółowym opisem przedmiotu zamówienia stanowiącym Załączniki Nr 1-8 do specyfikacji. Zakres zamówienia obejmuje asortyment wyspecyfikowany w 8 zadaniach: Zadanie nr 1 – Endoproteza stawu biodrowego cementowa całkowita Zadanie nr 2 – Endoproteza stawu biodrowego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całkowita Zadanie nr 3 – Endoproteza stawu kolanowego Zadanie nr 4 – Proteza całkowita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stawu biodrowego Zadanie nr 5 – Płyty do zabiegów chirurgii urazowej Zadanie nr 6 – Gwoździe trzonowe i rekonstrukcyjne do uda - </w:t>
      </w:r>
      <w:r>
        <w:rPr>
          <w:rFonts w:ascii="Tahoma" w:hAnsi="Tahoma" w:cs="Tahoma"/>
          <w:color w:val="000000"/>
          <w:sz w:val="16"/>
          <w:szCs w:val="16"/>
        </w:rPr>
        <w:lastRenderedPageBreak/>
        <w:t>tytanowe Zadanie nr 7 – Gwoździe do zabiegów chirurgii urazowej Zadanie nr 8 – Dynamiczny stabilizator biodrowy i kłykciowy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II.5) Główny kod 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Dodatkowe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kody CPV:</w:t>
      </w:r>
      <w:r>
        <w:rPr>
          <w:rFonts w:ascii="Tahoma" w:hAnsi="Tahoma" w:cs="Tahoma"/>
          <w:color w:val="000000"/>
          <w:sz w:val="16"/>
          <w:szCs w:val="16"/>
        </w:rPr>
        <w:t>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II.6) Całkowita wartość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(jeżeli zamawiający podaje informacje o wartości zamówienia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Wartość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i/>
          <w:iCs/>
          <w:color w:val="000000"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II.7) Czy przewiduje się udzielenie zamówień, o których mowa w art. 67 ust. 1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pkt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6 i 7 lub w art. 134 ust. 6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pkt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3 ustawy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Pzp</w:t>
      </w:r>
      <w:proofErr w:type="spellEnd"/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Okres w miesiącach: 3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II.9) Informacje dodatkowe: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III.1) WARUNKI UDZIAŁU W POSTĘPOWANIU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III.1.1) Kompetencje lub uprawnienia do prowadzenia określonej działalności zawodowej, o ile wynika to z odrębnych przepisów</w:t>
      </w:r>
      <w:r>
        <w:rPr>
          <w:rFonts w:ascii="Tahoma" w:hAnsi="Tahoma" w:cs="Tahoma"/>
          <w:color w:val="000000"/>
          <w:sz w:val="16"/>
          <w:szCs w:val="16"/>
        </w:rPr>
        <w:br/>
        <w:t>Określenie warunków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dodatkowe w prowadzonym postępowaniu nie zachodzi taka okoliczność,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III.1.2) Sytuacja finansowa lub ekonomiczna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Określenie warunków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dodatkowe Zamawiający nie ustala szczegółowego warunku udziału w postępowaniu,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III.1.3) Zdolność techniczna lub zawodowa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Określenie warunków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Zamawiający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dodatkowe: w prowadzonym postępowaniu nie zachodzi taka okoliczność.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III.2) PODSTAWY WYKLUCZENIA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III.2.1) Podstawy wykluczenia określone w art. 24 ust. 1 ustawy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III.2.2) Zamawiający przewiduje wykluczenie wykonawcy na podstawie art. 24 ust. 5 ustawy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Pzp</w:t>
      </w:r>
      <w:proofErr w:type="spell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III.3) WYKAZ OŚWIADCZEŃ SKŁADANYCH PRZEZ WYKONAWCĘ W CELU WSTĘPNEGO POTWIERDZENIA, ŻE NIE PODLEGA ON WYKLUCZENIU ORAZ SPEŁNIA WARUNKI UDZIAŁU W POSTĘPOWANIU ORAZ SPEŁNIA KRYTERIA SELEKCJI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Oświadczenie o niepodleganiu wykluczeniu oraz spełnianiu warunków udziału w postępowaniu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tak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Oświadczenie o spełnianiu kryteriów selekcji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III.4) WYKAZ OŚWIADCZEŃ LUB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DOKUMENTÓW , 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SKŁADANYCH PRZEZ WYKONAWCĘ W POSTĘPOWANIU NA WEZWANIE ZAMAWIAJACEGO W CELU POTWIERDZENIA OKOLICZNOŚCI, O KTÓRYCH MOWA W ART. 25 UST. 1 PKT 3 USTAWY PZP: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pkt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1 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; b)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w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całości wykonania decyzji właściwego organu; a)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USTAWY PZP</w:t>
      </w:r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III.5.1) W ZAKRESIE SPEŁNIANIA WARUNKÓW UDZIAŁU W POSTĘPOWANIU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III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.5.2) W ZAKRESIE KRYTERIÓW SELEKCJI: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 xml:space="preserve">III.6) WYKAZ OŚWIADCZEŃ LUB DOKUMENTÓW SKŁADANYCH PRZEZ WYKONAWCĘ W POSTĘPOWANIU NA WEZWANIE ZAMAWIAJACEGO W CELU POTWIERDZENIA OKOLICZNOŚCI, O KTÓRYCH MOWA W ART. 25 UST. 1 PKT 2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USTAWY PZP</w:t>
      </w:r>
      <w:proofErr w:type="gramEnd"/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1)Aktualnego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dokumentu dopuszczenia do obrotu i używania na rynku krajowym dla zaoferowanych wyrobów medycznych określonych w Zad. 1-8,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zgodnie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z wymaganiami określonymi w ustawie o wyrobach medycznych z dn. 20.05.2010 r. (Dz. U.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- w przypadku, gdy opisany w SIWZ przedmiot zamówienia nie został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sklasyfikowany jako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wyrób medyczny i zgodnie z dyrektywami europejskimi i ustawą o wyrobach medycznych nie jest objęty deklaracjami zgodności i nie podlega żadnemu wpisowi, Zamawiający wymaga złożenia stosownego oświadczenia. 2) Materiały informacyjne, opisy, katalogi, foldery w języku polskim dla każdego z elementów oferowanego asortymentu określonego w Zad 1-8, nie zawierające informacji sprzecznych z informacjami podanymi w załącznikach nr 1-8 do SIWZ - opisem przedmiotu zamówienia (z wyraźnym zaznaczeniem nr zadania i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pozycji której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dotyczą)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III.7) INNE DOKUMENTY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NIE WYMIENIONE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pkt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III.3) - III.6)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1.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powinni dołączyć do oferty. 2. Pełnomocnictwo powinno: - jednoznacznie określać postępowanie, do którego się odnosi i precyzować zakres umocowania - wymieniać wszystkich Wykonawców, którzy wspólnie ubiegają się o udzielenie zamówienia oraz musi być podpisane przez wszystkich wymienionych uczestników zgodnie z zasadami reprezentacji i zostać złożone z ofertą. Wykonawcy wspólnie ubiegający się udzielenie zamówienia składają jedną ofertę, przy czym: a) dokumenty wskazane w pkt. IV.2.2) SIWZ składa każdy z Wykonawców oddzielnie, b) pozostałe dokumenty wskazane w pkt. IV SIWZ składają wszyscy Wykonawcy wspólnie. 3. Zgodnie z art. 141 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. Wykonawcy wspólnie ubiegający się o udzielenie zamówienia ponoszą solidarną odpowiedzialność za wykonanie umowy. 4. Wszelka korespondencja dokonywana będzie wyłącznie z Pełnomocnikiem. 5. Jeżeli oferta Wykonawców występujących wspólnie została wybrana, Zamawiający zastrzega sobie prawo żądania złożenia przed zawarciem umowy w sprawie zamówienia publicznego umowy regulującej współpracę tych Wykonawców (art. 23 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Oświadczenie własne Wykonawcy – w celu wstępnego potwierdzenia, że ww. Wykonawca nie podlega wykluczeniu w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okolicznościach o których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mowa w art. 24 ust.1 pkt.12-23 i ust. 5 pkt. 1 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(Dz. U.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2015 r., poz. 2164 ze zm.) oraz spełnia warunki udziału w postępowaniu – wypełnione i podpisane odpowiednio przez osobę (osoby) upoważnioną (upoważnione) do reprezentowania Wykonawcy. Stosowne oświadczenia zawarte jest są wzorze, stanowiącym Załącznik nr 11 do SIWZ. 2. Wykonawca w terminie 3 dni od zamieszczenia na stronie internetowej informacji z otwarcia ofert (art. 86 ust. 5 </w:t>
      </w:r>
      <w:r>
        <w:rPr>
          <w:rFonts w:ascii="Tahoma" w:hAnsi="Tahoma" w:cs="Tahoma"/>
          <w:color w:val="000000"/>
          <w:sz w:val="16"/>
          <w:szCs w:val="16"/>
        </w:rPr>
        <w:lastRenderedPageBreak/>
        <w:t xml:space="preserve">ustawy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) zobowiązany jest przekazać Zamawiającemu oświadczenie o przynależności do tej samej grupy kapitałowej, o której mowa w art. 24 ust. 1 pkt. 23 ustawy – załącznik nr 12 do SIWZ. 3. Formularz oferty sporządzony z wykorzystaniem wzoru stanowiącego załącznik nr 10 do SIWZ 4. Formularz cenowy, według kosztów dostawy przedmiotu zamówienia, określonego w załącznikach nr 1-8 do SIWZ 5. Pełnomocnictwo lub inny dokument określający zakres umocowania do reprezentowania wykonawcy. Zamawiający dla zad.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nr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, poz. Nr 1-4 wymaga utworzenia depozytu przedmiotu zamówienia na Bloku operacyjnym, nie później niż w ciągu 5 dni roboczych od dnia zawarcia umowy w zakresie uzgodnionym z Kierownikiem Oddziału Ortopedii.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IV: PROCEDURA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IV.1) OPIS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IV.1.1) Tryb udzielenia zamówienia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przetarg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nieograniczony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IV.1.2) Zamawiający żąda wniesienia wadium: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IV.1.3) Przewiduje się udzielenie zaliczek na poczet wykonania zamówienia: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IV.1.4) Wymaga się złożenia ofert w postaci katalogów elektronicznych lub dołączenia do ofert katalogów elektronicznych: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Dopuszcza się złożenie ofert w postaci katalogów elektronicznych lub dołączenia do ofert katalogów elektronicznych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IV.1.5.) Wymaga się złożenia oferty wariantowej: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Dopuszcza się złożenie oferty wariantowej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Złożenie oferty wariantowej dopuszcza się tylko z jednoczesnym złożeniem oferty zasadniczej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IV.1.6) Przewidywana liczba wykonawców, którzy zostaną zaproszeni do udziału w postępowaniu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i/>
          <w:iCs/>
          <w:color w:val="000000"/>
          <w:sz w:val="16"/>
          <w:szCs w:val="16"/>
        </w:rPr>
        <w:t>(przetarg ograniczony, negocjacje z ogłoszeniem, dialog konkurencyjny, partnerstwo innowacyjne)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Liczba wykonawców  </w:t>
      </w:r>
      <w:r>
        <w:rPr>
          <w:rFonts w:ascii="Tahoma" w:hAnsi="Tahoma" w:cs="Tahoma"/>
          <w:color w:val="000000"/>
          <w:sz w:val="16"/>
          <w:szCs w:val="16"/>
        </w:rPr>
        <w:br/>
        <w:t>Przewidywana minimalna liczba wykonawców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t>Maksymalna liczba wykonawców  </w:t>
      </w:r>
      <w:r>
        <w:rPr>
          <w:rFonts w:ascii="Tahoma" w:hAnsi="Tahoma" w:cs="Tahoma"/>
          <w:color w:val="000000"/>
          <w:sz w:val="16"/>
          <w:szCs w:val="16"/>
        </w:rPr>
        <w:br/>
        <w:t>Kryteria selekcji wykonawców: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IV.1.7) Informacje na temat umowy ramowej lub dynamicznego systemu zakupów: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Umowa ramowa będzie zawarta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Czy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przewiduje się ograniczenie liczby uczestników umowy ramowej: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Zamówienie obejmuje ustanowienie dynamicznego systemu zakupów: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W ramach umowy ramowej/dynamicznego systemu zakupów dopuszcza się złożenie ofert w formie katalogów elektronicznych: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Przewiduje się pobranie ze złożonych katalogów elektronicznych informacji potrzebnych do sporządzenia ofert w ramach umowy ramowej/dynamicznego systemu zakupów: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IV.1.8) Aukcja elektroniczna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Przewidziane jest przeprowadzenie aukcji elektronicznej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(przetarg nieograniczony, przetarg ograniczony, negocjacje z ogłoszeniem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i/>
          <w:i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Należy wskazać elementy, których wartości będą przedmiotem aukcji elektronicznej: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Przewiduje się ograniczenia co do przedstawionych wartości, wynikające z opisu przedmiotu zamówienia: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Należy podać, które informacje zostaną udostępnione wykonawcom w trakcie aukcji elektronicznej oraz jaki będzie termin ich udostępnienia: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dotyczące przebiegu aukcji elektronicznej: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Jaki jest przewidziany sposób postępowania w toku aukcji elektronicznej i jakie będą warunki, na jakich wykonawcy będą mogli licytować (minimalne wysokości postąpień):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dotyczące wykorzystywanego sprzętu elektronicznego, rozwiązań i specyfikacji technicznych w zakresie połączeń: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Wymagania dotyczące rejestracji i identyfikacji wykonawców w aukcji elektronicznej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o liczbie etapów aukcji elektronicznej i czasie ich trwania: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etap</w:t>
            </w:r>
            <w:proofErr w:type="gramEnd"/>
            <w: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czas</w:t>
            </w:r>
            <w:proofErr w:type="gramEnd"/>
            <w:r>
              <w:t xml:space="preserve"> trwania etapu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/>
        </w:tc>
        <w:tc>
          <w:tcPr>
            <w:tcW w:w="0" w:type="auto"/>
            <w:vAlign w:val="center"/>
            <w:hideMark/>
          </w:tcPr>
          <w:p w:rsidR="00E76822" w:rsidRDefault="00E76822"/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Czy wykonawcy, którzy nie złożyli nowych postąpień, zostaną zakwalifikowani do następnego etapu: 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Warunki zamknięcia aukcji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elektronicznej: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proofErr w:type="gramEnd"/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IV.2) KRYTERIA OCENY OFERT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IV.2.1) Kryteria oceny ofert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1049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IV.2.3) Zastosowanie procedury, o której mowa w art. 24aa ust. 1 ustawy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Pzp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(przetarg nieograniczony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tak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IV.3) Negocjacje z ogłoszeniem, dialog konkurencyjny, partnerstwo innowacyjne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IV.3.1) Informacje na temat negocjacji z ogłoszeniem</w:t>
      </w:r>
      <w:r>
        <w:rPr>
          <w:rFonts w:ascii="Tahoma" w:hAnsi="Tahoma" w:cs="Tahoma"/>
          <w:color w:val="000000"/>
          <w:sz w:val="16"/>
          <w:szCs w:val="16"/>
        </w:rPr>
        <w:br/>
        <w:t>Minimalne wymagania, które muszą spełniać wszystkie oferty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Przewidziane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jest zastrzeżenie prawa do udzielenia zamówienia na podstawie ofert wstępnych bez przeprowadzenia negocjacji 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Przewidziany jest podział negocjacji na etapy w celu ograniczenia liczby ofert: 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Należy podać informacje na temat etapów negocjacji (w tym liczbę etapów):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Informacje dodatkowe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IV.3.2) Informacje na temat dialogu konkurencyjnego</w:t>
      </w:r>
      <w:r>
        <w:rPr>
          <w:rFonts w:ascii="Tahoma" w:hAnsi="Tahoma" w:cs="Tahoma"/>
          <w:color w:val="000000"/>
          <w:sz w:val="16"/>
          <w:szCs w:val="16"/>
        </w:rPr>
        <w:br/>
        <w:t>Opis potrzeb i wymagań zamawiającego lub informacja o sposobie uzyskania tego opisu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Informacja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o wysokości nagród dla wykonawców, którzy podczas dialogu konkurencyjnego przedstawili rozwiązania stanowiące podstawę do składania ofert, jeżeli zamawiający przewiduje nagrody: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t>Wstępny harmonogram postępowania: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Podział dialogu na etapy w celu ograniczenia liczby rozwiązań: 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Należy podać informacje na temat etapów dialogu: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IV.3.3) Informacje na temat partnerstwa innowacyjnego</w:t>
      </w:r>
      <w:r>
        <w:rPr>
          <w:rFonts w:ascii="Tahoma" w:hAnsi="Tahoma" w:cs="Tahoma"/>
          <w:color w:val="000000"/>
          <w:sz w:val="16"/>
          <w:szCs w:val="16"/>
        </w:rPr>
        <w:br/>
        <w:t>Elementy opisu przedmiotu zamówienia definiujące minimalne wymagania, którym muszą odpowiadać wszystkie oferty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  <w:t>Podział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negocjacji na etapy w celu ograniczeniu liczby ofert podlegających negocjacjom poprzez zastosowanie kryteriów oceny ofert wskazanych w specyfikacji istotnych warunków zamówienia: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IV.4) Licytacja elektroniczna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Adres strony internetowej, na której będzie prowadzona licytacja elektroniczna: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Adres strony internetowej, na której jest dostępny opis przedmiotu zamówienia w licytacji elektronicznej: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Wymagania dotyczące rejestracji i identyfikacji wykonawców w licytacji elektronicznej, w tym wymagania techniczne urządzeń informatycznych: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Sposób postępowania w toku licytacji elektronicznej, w tym określenie minimalnych wysokości postąpień: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Informacje o liczbie etapów licytacji elektronicznej i czasie ich trwania: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etap</w:t>
            </w:r>
            <w:proofErr w:type="gramEnd"/>
            <w: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czas</w:t>
            </w:r>
            <w:proofErr w:type="gramEnd"/>
            <w:r>
              <w:t xml:space="preserve"> trwania etapu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/>
        </w:tc>
        <w:tc>
          <w:tcPr>
            <w:tcW w:w="0" w:type="auto"/>
            <w:vAlign w:val="center"/>
            <w:hideMark/>
          </w:tcPr>
          <w:p w:rsidR="00E76822" w:rsidRDefault="00E76822"/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Wykonawcy, którzy nie złożyli nowych postąpień, zostaną zakwalifikowani do następnego etapu: nie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Termin otwarcia licytacji elektronicznej: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Termin i warunki zamknięcia licytacji elektronicznej: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Istotne dla stron postanowienia, które zostaną wprowadzone do treści zawieranej umowy w sprawie zamówienia publicznego, albo ogólne warunki umowy, albo wzór umowy: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Wymagania dotyczące zabezpieczenia należytego wykonania umowy: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br/>
        <w:t>Informacje dodatkowe: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IV.5) ZMIANA UMOWY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Przewiduje się istotne zmiany postanowień zawartej umowy w stosunku do treści oferty, na podstawie której dokonano wyboru wykonawcy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tak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Należy wskazać zakres, charakter zmian oraz warunki wprowadzenia zmian: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2. 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-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przy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zastrzeżeniu braku możliwości podwyższenia ceny,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Zamawiającego.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) pojawienia się w asortymencie Wykonawcy tańszych zamienników będących odpowiednikami wyrobów nabywanych w ramach niniejszej umowy, f) określonym w § 6 ust. 1 niniejszej umowy. 2) należnego wynagrodzenia Wykonawcy w następujących przypadkach: a) zmiany ustawowej stawki podatku od towarów i usług VAT; zmiana będzie dotyczyła wynagrodzenia za części umowy jeszcze niezrealizowane,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co do których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Wykonawca nie pozostaje w zwłoce, b) obniżenia ceny wyrobów będących przedmiotem niniejszej umowy na skutek ustalania okresowo przez producentów cen promocyjnych wyrobów.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IV.6) INFORMACJE ADMINISTRACYJNE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IV.6.1) Sposób udostępniania informacji o charakterze poufnym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(jeżeli dotyczy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i/>
          <w:i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Środki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służące ochronie informacji o charakterze poufnym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IV.6.2) Termin składania ofert lub wniosków o dopuszczenie do udziału w postępowaniu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Data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: 16/11/2016, godzina: 12:00,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Skrócenie terminu składania wniosków, ze względu na pilną potrzebę udzielenia zamówienia (przetarg nieograniczony, przetarg ograniczony, negocjacje z ogłoszeniem):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Wskazać powody: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lastRenderedPageBreak/>
        <w:t>Język lub języki, w jakich mogą być sporządzane oferty lub wnioski o dopuszczenie do udziału w postępowaniu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&gt;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IV.6.3) Termin związania ofertą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dniach: 30 (od ostatecznego terminu składania ofert)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nie</w:t>
      </w:r>
      <w:proofErr w:type="gramEnd"/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nie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IV.6.6) Informacje dodatkowe:</w:t>
      </w:r>
    </w:p>
    <w:p w:rsidR="00E76822" w:rsidRDefault="00E76822" w:rsidP="00E76822">
      <w:pPr>
        <w:shd w:val="clear" w:color="auto" w:fill="FFFFFF"/>
        <w:spacing w:line="408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1   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Endoproteza stawu biodrowego cementowa całkowita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Endoproteza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stawu biodrowego cementowa całkowita. 13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asortymentowych. Szczegółowy opis przedmiotu zamówienia i jego zakres zawiera formularz cenowy stanowiący załącznik nr 1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2   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 xml:space="preserve">Endoproteza stawu biodrowego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całkowita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Endoproteza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stawu biodrowego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całkowita.15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lastRenderedPageBreak/>
        <w:t>asortymentowych.Szczegółowy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opis przedmiotu zamówienia i jego zakres zawiera formularz cenowy stanowiący załącznik nr 2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Zadanie nr 3 – Endoproteza stawu kolanowego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Zadanie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nr 3 – Endoproteza stawu kolanowego. 8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asortymentowych. Szczegółowy opis przedmiotu zamówienia i jego zakres zawiera formularz cenowy stanowiący załącznik nr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4   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 xml:space="preserve">Proteza całkowita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stawu biodrowego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 xml:space="preserve">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Proteza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całkowita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bezcementowa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stawu biodrowego.4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asortymentowe. Szczegółowy opis przedmiotu zamówienia i jego zakres zawiera formularz cenowy stanowiący załącznik nr 4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5   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Płyty do zabiegów chirurgii urazowej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Płyty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do zabiegów chirurgii urazowej. 55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asortymentowych.Szczegółowy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opis przedmiotu zamówienia i jego zakres zawiera formularz cenowy stanowiący załącznik nr 5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6   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Gwoździe trzonowe i rekonstrukcyjne do uda - tytanowe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Gwoździe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trzonowe i rekonstrukcyjne do uda - tytanowe.10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asortymentowych. Szczegółowy opis przedmiotu zamówienia i jego zakres zawiera formularz cenowy stanowiący załącznik nr 6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7   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Gwoździe do zabiegów chirurgii urazowej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Gwoździe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do zabiegów chirurgii urazowej.42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asortymentowe.Szczegółowy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opis przedmiotu zamówienia i jego zakres zawiera formularz cenowy stanowiący załącznik nr 7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Część nr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8   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Nazwa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Dynamiczny stabilizator biodrowy i kłykciowy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Krótki opis przedmiotu zamówienia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 przypadku partnerstwa innowacyjnego - określenie zapotrzebowania na innowacyjny produkt, usługę lub roboty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budowlane:</w:t>
      </w:r>
      <w:r>
        <w:rPr>
          <w:rFonts w:ascii="Tahoma" w:hAnsi="Tahoma" w:cs="Tahoma"/>
          <w:color w:val="000000"/>
          <w:sz w:val="16"/>
          <w:szCs w:val="16"/>
        </w:rPr>
        <w:t>Dynamiczny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stabilizator biodrowy i kłykciowy.5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poz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. asortymentowych. Szczegółowy opis przedmiotu zamówienia i jego zakres zawiera formularz cenowy stanowiący załącznik nr 8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2) Wspólny Słownik Zamówień (CPV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):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33183100-7, 33140000-3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3) Wartość</w:t>
      </w:r>
      <w:proofErr w:type="gram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części zamówienia (jeżeli zamawiający podaje informacje o wartości zamówienia):</w:t>
      </w:r>
      <w:r>
        <w:rPr>
          <w:rFonts w:ascii="Tahoma" w:hAnsi="Tahoma" w:cs="Tahoma"/>
          <w:color w:val="000000"/>
          <w:sz w:val="16"/>
          <w:szCs w:val="16"/>
        </w:rPr>
        <w:br/>
        <w:t>Wartość bez VAT: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Waluta: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</w:p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4) Czas trwania lub termin wykonania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t>okres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w miesiącach: 3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b/>
          <w:bCs/>
          <w:color w:val="000000"/>
          <w:sz w:val="16"/>
          <w:szCs w:val="16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2998"/>
        <w:gridCol w:w="1306"/>
      </w:tblGrid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rPr>
                <w:i/>
                <w:iCs/>
              </w:rPr>
              <w:t>Znaczenie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60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płatności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  <w:tr w:rsidR="00E76822" w:rsidTr="00E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822" w:rsidRDefault="00E76822">
            <w:proofErr w:type="gramStart"/>
            <w:r>
              <w:t>termin</w:t>
            </w:r>
            <w:proofErr w:type="gramEnd"/>
            <w: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E76822" w:rsidRDefault="00E76822">
            <w:r>
              <w:t>20</w:t>
            </w:r>
          </w:p>
        </w:tc>
      </w:tr>
    </w:tbl>
    <w:p w:rsidR="00E76822" w:rsidRDefault="00E76822" w:rsidP="00E76822">
      <w:pPr>
        <w:shd w:val="clear" w:color="auto" w:fill="FFFFFF"/>
        <w:spacing w:line="40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6) INFORMACJE DODATKOWE:</w:t>
      </w:r>
      <w:r>
        <w:rPr>
          <w:rStyle w:val="apple-converted-space"/>
          <w:rFonts w:ascii="Tahoma" w:hAnsi="Tahoma" w:cs="Tahoma"/>
          <w:b/>
          <w:bCs/>
          <w:color w:val="000000"/>
          <w:sz w:val="16"/>
          <w:szCs w:val="16"/>
        </w:rPr>
        <w:t> </w:t>
      </w:r>
    </w:p>
    <w:p w:rsidR="0093264B" w:rsidRDefault="00E76822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6822"/>
    <w:rsid w:val="00186701"/>
    <w:rsid w:val="00235B9E"/>
    <w:rsid w:val="00604002"/>
    <w:rsid w:val="00652BF3"/>
    <w:rsid w:val="00A75AB7"/>
    <w:rsid w:val="00C27498"/>
    <w:rsid w:val="00E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82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7682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4275</Words>
  <Characters>25656</Characters>
  <Application>Microsoft Office Word</Application>
  <DocSecurity>0</DocSecurity>
  <Lines>213</Lines>
  <Paragraphs>59</Paragraphs>
  <ScaleCrop>false</ScaleCrop>
  <Company/>
  <LinksUpToDate>false</LinksUpToDate>
  <CharactersWithSpaces>29872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2016-11-07T12:55:00Z</dcterms:created>
  <dcterms:modified xsi:type="dcterms:W3CDTF">2016-11-07T12:55:00Z</dcterms:modified>
</cp:coreProperties>
</file>